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TEMPOH TANGGUNGAN KECACATAN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SOP-KUA-073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tempoh tanggungan kecacatan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tempoh tanggungan kecacatan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tempoh tanggungan kecacatan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SOP-KUA-073  |  Pengurusan Tempoh Tanggungan Kecacatan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