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TINDAK BALAS KECEMASAN DAN TUMPAHAN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SOP-KES-173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Keselamatan dan Alam Sekitar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Tenaga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tindak balas kecemasan dan tumpahan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tindak balas kecemasan dan tumpahan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tindak balas kecemasan dan tumpahan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Insiden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Kejadian yang menyebabkan atau berpotensi menyebabkan kecederaan, kerugian, gangguan atau pelanggaran.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inciden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Kesan dan lapor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Pelapor memberi amaran segera dan merekod masa, lokasi, pihak terlibat serta keadaan awal.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Kawal kesan segera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Ketua tindak balas melindungi orang, aset, data atau alam sekitar dan mengasingkan punca bahaya.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pulihkan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mengelaskan keterukan, memaklumkan pihak wajib dan memelihara bukti.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Penyiasat menentukan punca, kesan dan tindakan pemulihan berdasarkan fakta.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Ketua mengesahkan kawalan berfungsi. Jika belum selamat, tindakan tambahan dilaksanakan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Luluskan penutupan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membenarkan pemulihan operasi atau penutupan selepas syarat dipenuhi.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dan pantau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laporan, memantau tindakan pembetulan dan berkongsi pengajaran.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insiden dan kronologi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SOP-KES-173  |  Tindak Balas Kecemasan dan Tumpahan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