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ROAD AND PAVEMENT CONSTRUCTION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SOP-OPE-189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Operations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Civil and Infrastructure Works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road and pavement construction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road and pavement construction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road and pavement construction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Ready workfront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An area with adequate access, information, materials, resources and safety controls.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project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work scope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confirms scope, location, drawings, specifications and acceptance criteria.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Plan and check readiness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prepares method, schedule, resources, permits, risk assessment and inspection plan.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Execute work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supervisor checks workfront, materials, equipment and interfaces before work.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executes in the approved sequence and records progress and changes.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inspector assesses the output. Rejected work is rectified and reinspected.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 over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authorised officer accepts the output and approves handover.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Close project records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hands over completion records, closes issues and updates the project file.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plan, progress records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SOP-OPE-189  |  Road and Pavement Construction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