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CREDIT UNDERWRITING AND FINANCING APPROVAL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SOP-FIN-096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Finance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Financial Services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credit underwriting and financing approval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credit underwriting and financing approval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credit underwriting and financing approval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Original evidence supporting the purpose and amount of a transaction.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fin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receives the transaction with invoices, receipts, contracts or source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documents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checks party, amount, date, purpose, account code and completeness.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amount and budget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verifies budget, tax, acceptance evidence and authority limit.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separate officer performs matching checks and detects duplicates or alterations.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decides. Errors are corrected and reviewed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Finance processes the transaction and issues transaction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Reconcile and file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reconciles balances, investigates differences and files records.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documents and transaction evidence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SOP-FIN-096  |  Credit Underwriting and Financing Approval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