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CLINICAL INCIDENT REPORTING AND INVESTIGATION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SOP-QUA-155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Healthcare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clinical incident reporting and investigation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clinical incident reporting and investigation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clinical incident reporting and investigation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Incident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event that causes or may cause injury, loss, disruption or a breach.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inciden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Detect and report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reporter raises an immediate alert and records time, location, parties and initial conditions.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Contain immediate impact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response lead protects people, assets, data or the environment and isolates the hazard source.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recover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classifies severity, notifies required parties and preserves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investigator determines causes, impacts and recovery actions from verified facts.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lead verifies that controls work. If conditions remain unsafe, further action is taken and reviewed.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 closure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restoration or closure after all conditions are met.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and monitor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report, tracks corrective actions and shares lessons.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Incident report and chronology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SOP-QUA-155  |  Clinical Incident Reporting and Investigation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