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PATIENT REGISTRATION AND IDENTITY VERIFICATION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SOP-ADM-150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Administration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Healthcare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patient registration and identity verification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patient registration and identity verification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patient registration and identity verification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Patient identification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two separate identifiers used to verify the correct patient.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healthcar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clinical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receives the instruction or need and records time and priority.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patient and need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uses at least two patient identifiers and checks consent.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 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clinician reviews orders, allergies, risks, infection controls and resources.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Competent personnel perform the action and record actual observations.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clinician reviews the outcome. Unexpected conditions are escalated and corrected.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Notify and hand over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informs the patient or recipient and hands over follow-up instructions.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completes clinical, material and communication records before closure.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Clinical instruction and 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SOP-ADM-150  |  Patient Registration and Identity Verification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