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PENGESAHAN KOMPETENSI OPERATOR JENTERA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SOP-KES-223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Jentera dan Peralatan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pengesahan kompetensi operator jentera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pengesahan kompetensi operator jentera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pengesahan kompetensi operator jentera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peribadi atau pekerjaan yang mesti diakses secara terhad.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eopl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permohonan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menerima permohonan serta dokumen sokongan dan merekod tarikh.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kelayakan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menyemak identiti, kelayakan, polisi, bajet dan tarikh berkuat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bertanggungjawab menilai secara konsisten dan merekod alasan keputusan.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Sumber Manusia menyemak konflik kepentingan, kerahsiaan dan kelulusan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Maklumat tidak lengkap dikembalikan untuk dilengkapkan.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laksanakan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memaklumkan keputusan dan melaksanakan perubahan yang diluluskan.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mengemas kini sistem, fail pekerja dan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Permohonan, penilaian dan keputusan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SOP-KES-223  |  Pengesahan Kompetensi Operator Jentera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