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KESELAMATAN PEKERJA DAN PENGANGKUTAN LADANG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SOP-KES-131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keselamatan pekerja dan pengangkutan ladang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keselamatan pekerja dan pengangkutan ladang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keselamatan pekerja dan pengangkutan ladang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peribadi atau pekerjaan yang mesti diakses secara terhad.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eopl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permohonan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menerima permohonan serta dokumen sokongan dan merekod tarikh.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kelayakan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menyemak identiti, kelayakan, polisi, bajet dan tarikh berkuat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bertanggungjawab menilai secara konsisten dan merekod alasan keputusan.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Sumber Manusia menyemak konflik kepentingan, kerahsiaan dan kelulusan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Maklumat tidak lengkap dikembalikan untuk dilengkapkan.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laksanakan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memaklumkan keputusan dan melaksanakan perubahan yang diluluskan.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mengemas kini sistem, fail pekerja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Permohonan, penilaian dan keputusan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SOP-KES-131  |  Keselamatan Pekerja dan Pengangkutan Ladang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